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4"/>
          <w:szCs w:val="24"/>
        </w:rPr>
      </w:pPr>
      <w:r>
        <w:rPr>
          <w:rFonts w:cs="Times New Roman" w:ascii="Times New Roman" w:hAnsi="Times New Roman"/>
          <w:b/>
          <w:sz w:val="24"/>
          <w:szCs w:val="24"/>
        </w:rPr>
        <w:t>З А П И С Н И К</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редовне седнице Научног већа Института за физику одржане 04.04.2023.године</w:t>
      </w:r>
    </w:p>
    <w:p>
      <w:pPr>
        <w:pStyle w:val="Normal"/>
        <w:suppressAutoHyphens w:val="false"/>
        <w:rPr>
          <w:rFonts w:ascii="Times New Roman" w:hAnsi="Times New Roman" w:cs="Times New Roman"/>
          <w:sz w:val="24"/>
          <w:szCs w:val="24"/>
        </w:rPr>
      </w:pPr>
      <w:r>
        <w:rPr>
          <w:rFonts w:cs="Times New Roman" w:ascii="Times New Roman" w:hAnsi="Times New Roman"/>
          <w:sz w:val="24"/>
          <w:szCs w:val="24"/>
        </w:rPr>
        <w:t>Присутни чланови:</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 xml:space="preserve">Научни саветници: др Душан Арсеновић, др Антун Балаж, др Марија Врањеш Милосављевић, др Ненад Врањеш, др Зорана Митровић Дохчевић, др Магдалена Ђорђевић, др Горан Исић, др Ненад Лазаревић, др Гордана Маловић, др Драгана Марић, др Милица Миловановић, др Невена Пуач, др Марија Радмиловић Рађеновић, др Јасна Ристић Ђуровић, др Ненад Симоновић, др Владимир Срећковић, др Дарко Танасковић, др Владимир Удовичић, др Бранислав Цветковић </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Радомир Бањанац, др Ивана Васић, др Бојана Вишић, др Марко Војиновић, др Владимир Дамљановић, др Димитрије Малетић, др Зоран Мијић, др Маја Рабасовић, др Димитрије Степаненко, др Игор Франовић</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Биљана Станков, др Тијана Илић Томашевић</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Одсутни чланови:</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Научни саветници: др Биљана Бабић,  др Александар Крмпот, др Милан Петровић, др Небојша Ромчевић</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Јелена Трајић</w:t>
      </w:r>
    </w:p>
    <w:p>
      <w:pPr>
        <w:pStyle w:val="Normal"/>
        <w:suppressAutoHyphens w:val="false"/>
        <w:jc w:val="both"/>
        <w:rPr>
          <w:rFonts w:ascii="Times New Roman" w:hAnsi="Times New Roman" w:cs="Times New Roman"/>
          <w:color w:val="FF0000"/>
          <w:sz w:val="24"/>
          <w:szCs w:val="24"/>
        </w:rPr>
      </w:pPr>
      <w:r>
        <w:rPr>
          <w:rFonts w:cs="Times New Roman" w:ascii="Times New Roman" w:hAnsi="Times New Roman"/>
          <w:sz w:val="24"/>
          <w:szCs w:val="24"/>
        </w:rPr>
        <w:t>Научни сарадници: др Јулија Шћепановић</w:t>
      </w:r>
    </w:p>
    <w:p>
      <w:pPr>
        <w:pStyle w:val="Normal"/>
        <w:suppressAutoHyphens w:val="false"/>
        <w:jc w:val="both"/>
        <w:rPr>
          <w:rFonts w:ascii="Times New Roman" w:hAnsi="Times New Roman" w:cs="Times New Roman"/>
          <w:i/>
          <w:i/>
          <w:sz w:val="24"/>
          <w:szCs w:val="24"/>
        </w:rPr>
      </w:pPr>
      <w:r>
        <w:rPr>
          <w:rFonts w:cs="Times New Roman" w:ascii="Times New Roman" w:hAnsi="Times New Roman"/>
          <w:i/>
          <w:sz w:val="24"/>
          <w:szCs w:val="24"/>
        </w:rPr>
        <w:t>Електронски гласали по тачкама дневног реда: др Александар Белић</w:t>
      </w:r>
      <w:r>
        <w:rPr>
          <w:rFonts w:cs="Times New Roman" w:ascii="Times New Roman" w:hAnsi="Times New Roman"/>
          <w:sz w:val="24"/>
          <w:szCs w:val="24"/>
        </w:rPr>
        <w:t xml:space="preserve">, </w:t>
      </w:r>
      <w:r>
        <w:rPr>
          <w:rFonts w:cs="Times New Roman" w:ascii="Times New Roman" w:hAnsi="Times New Roman"/>
          <w:i/>
          <w:sz w:val="24"/>
          <w:szCs w:val="24"/>
        </w:rPr>
        <w:t>др Александар Богојевић, др Ненад Вукмировић, др Мирјана Бројчин Грујић, др Зоран Грујић, др Марија Митровић Данкулов, др Андреја Стојић</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 xml:space="preserve">1. Усвајање записника са редовне седнице одржане </w:t>
      </w:r>
      <w:hyperlink r:id="rId2" w:tgtFrame="_blank">
        <w:r>
          <w:rPr>
            <w:rStyle w:val="InternetLink"/>
            <w:rFonts w:cs="Times New Roman" w:ascii="Times New Roman" w:hAnsi="Times New Roman"/>
            <w:color w:val="auto"/>
            <w:sz w:val="24"/>
            <w:szCs w:val="24"/>
          </w:rPr>
          <w:t>07.02.2023.</w:t>
        </w:r>
      </w:hyperlink>
      <w:r>
        <w:rPr>
          <w:rFonts w:cs="Times New Roman" w:ascii="Times New Roman" w:hAnsi="Times New Roman"/>
          <w:sz w:val="24"/>
          <w:szCs w:val="24"/>
        </w:rPr>
        <w:t xml:space="preserve"> године и са електронске седнице одржане </w:t>
      </w:r>
      <w:hyperlink r:id="rId3" w:tgtFrame="_blank">
        <w:r>
          <w:rPr>
            <w:rStyle w:val="InternetLink"/>
            <w:rFonts w:cs="Times New Roman" w:ascii="Times New Roman" w:hAnsi="Times New Roman"/>
            <w:color w:val="auto"/>
            <w:sz w:val="24"/>
            <w:szCs w:val="24"/>
          </w:rPr>
          <w:t>07.03.2023.</w:t>
        </w:r>
      </w:hyperlink>
      <w:r>
        <w:rPr>
          <w:rFonts w:cs="Times New Roman" w:ascii="Times New Roman" w:hAnsi="Times New Roman"/>
          <w:sz w:val="24"/>
          <w:szCs w:val="24"/>
        </w:rPr>
        <w:t xml:space="preserve"> године</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 Утврђивање предлога за изборе у научна звања и избори у истраживачка звања (</w:t>
      </w:r>
      <w:hyperlink r:id="rId4"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2.1. др Емил Божин, избор у звање научни саветник (</w:t>
      </w:r>
      <w:hyperlink r:id="rId5"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6"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7"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2.2. др Јасмина Атић, избор у звање научни сарадник (</w:t>
      </w:r>
      <w:hyperlink r:id="rId8"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9"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xml:space="preserve">, </w:t>
      </w:r>
      <w:hyperlink r:id="rId10" w:tgtFrame="_blank">
        <w:r>
          <w:rPr>
            <w:rStyle w:val="InternetLink"/>
            <w:rFonts w:cs="Times New Roman" w:ascii="Times New Roman" w:hAnsi="Times New Roman"/>
            <w:color w:val="auto"/>
            <w:sz w:val="24"/>
            <w:szCs w:val="24"/>
          </w:rPr>
          <w:t>прилози</w:t>
        </w:r>
      </w:hyperlink>
      <w:r>
        <w:rPr>
          <w:rFonts w:cs="Times New Roman" w:ascii="Times New Roman" w:hAnsi="Times New Roman"/>
          <w:sz w:val="24"/>
          <w:szCs w:val="24"/>
        </w:rPr>
        <w:t xml:space="preserve">, </w:t>
      </w:r>
      <w:hyperlink r:id="rId11"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2.3. Данило Ракоњац, избор у звање истраживач сарадник (</w:t>
      </w:r>
      <w:hyperlink r:id="rId12"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13" w:tgtFrame="_blank">
        <w:r>
          <w:rPr>
            <w:rStyle w:val="InternetLink"/>
            <w:rFonts w:cs="Times New Roman" w:ascii="Times New Roman" w:hAnsi="Times New Roman"/>
            <w:color w:val="auto"/>
            <w:sz w:val="24"/>
            <w:szCs w:val="24"/>
          </w:rPr>
          <w:t>иновиран материјал</w:t>
        </w:r>
      </w:hyperlink>
      <w:r>
        <w:rPr>
          <w:rFonts w:cs="Times New Roman" w:ascii="Times New Roman" w:hAnsi="Times New Roman"/>
          <w:sz w:val="24"/>
          <w:szCs w:val="24"/>
        </w:rPr>
        <w:t xml:space="preserve">, </w:t>
      </w:r>
      <w:hyperlink r:id="rId14" w:tgtFrame="_blank">
        <w:r>
          <w:rPr>
            <w:rStyle w:val="InternetLink"/>
            <w:rFonts w:cs="Times New Roman" w:ascii="Times New Roman" w:hAnsi="Times New Roman"/>
            <w:color w:val="auto"/>
            <w:sz w:val="24"/>
            <w:szCs w:val="24"/>
          </w:rPr>
          <w:t>презентација</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 Покретање поступака за изборе у звања (</w:t>
      </w:r>
      <w:hyperlink r:id="rId15"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Комисије за вредновање научног рада о материјалима кандидата):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3.1. др Александар Драгић, реизбор у звање виши научни сарадник (</w:t>
      </w:r>
      <w:hyperlink r:id="rId16"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17"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3.2. др Јелена Смиљанић, реизбор у звање научни сарадник (</w:t>
      </w:r>
      <w:hyperlink r:id="rId18" w:tgtFrame="_blank">
        <w:r>
          <w:rPr>
            <w:rStyle w:val="InternetLink"/>
            <w:rFonts w:cs="Times New Roman" w:ascii="Times New Roman" w:hAnsi="Times New Roman"/>
            <w:color w:val="auto"/>
            <w:sz w:val="24"/>
            <w:szCs w:val="24"/>
          </w:rPr>
          <w:t>молба</w:t>
        </w:r>
      </w:hyperlink>
      <w:r>
        <w:rPr>
          <w:rFonts w:cs="Times New Roman" w:ascii="Times New Roman" w:hAnsi="Times New Roman"/>
          <w:sz w:val="24"/>
          <w:szCs w:val="24"/>
        </w:rPr>
        <w:t xml:space="preserve">, </w:t>
      </w:r>
      <w:hyperlink r:id="rId19"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20"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3.3. др Наташа Томић, реизбор у звање научни сарадник (</w:t>
      </w:r>
      <w:hyperlink r:id="rId21"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22"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3.4. Павле Стипсић, избор у звање истраживач сарадник (</w:t>
      </w:r>
      <w:hyperlink r:id="rId23" w:tgtFrame="_blank">
        <w:r>
          <w:rPr>
            <w:rStyle w:val="InternetLink"/>
            <w:rFonts w:cs="Times New Roman" w:ascii="Times New Roman" w:hAnsi="Times New Roman"/>
            <w:color w:val="auto"/>
            <w:sz w:val="24"/>
            <w:szCs w:val="24"/>
          </w:rPr>
          <w:t>материјал</w:t>
        </w:r>
      </w:hyperlink>
      <w:r>
        <w:rPr>
          <w:rFonts w:cs="Times New Roman" w:ascii="Times New Roman" w:hAnsi="Times New Roman"/>
          <w:sz w:val="24"/>
          <w:szCs w:val="24"/>
        </w:rPr>
        <w:t xml:space="preserve">, </w:t>
      </w:r>
      <w:hyperlink r:id="rId24" w:tgtFrame="_blank">
        <w:r>
          <w:rPr>
            <w:rStyle w:val="InternetLink"/>
            <w:rFonts w:cs="Times New Roman" w:ascii="Times New Roman" w:hAnsi="Times New Roman"/>
            <w:color w:val="auto"/>
            <w:sz w:val="24"/>
            <w:szCs w:val="24"/>
          </w:rPr>
          <w:t>радови</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4. Именовање жирија за доделу Годишње и Студентске награде Института за физику, у саставу: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1. др Јакша Вучичевић, виши научни сарадник Института за физику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2. др Игор Франовић, виши научни сарадник Института за физику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3. др Бранислав Цветковић, научни саветник Института за физику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Кандидат за Годишњу награду: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1. др Бојана Вишић, виши научни сарадник - предлагач: др Ненад Лазаревић, научни саветник (</w:t>
      </w:r>
      <w:hyperlink r:id="rId25" w:tgtFrame="_blank">
        <w:r>
          <w:rPr>
            <w:rStyle w:val="InternetLink"/>
            <w:rFonts w:cs="Times New Roman" w:ascii="Times New Roman" w:hAnsi="Times New Roman"/>
            <w:color w:val="auto"/>
            <w:sz w:val="24"/>
            <w:szCs w:val="24"/>
          </w:rPr>
          <w:t>номинација</w:t>
        </w:r>
      </w:hyperlink>
      <w:r>
        <w:rPr>
          <w:rFonts w:cs="Times New Roman" w:ascii="Times New Roman" w:hAnsi="Times New Roman"/>
          <w:sz w:val="24"/>
          <w:szCs w:val="24"/>
        </w:rPr>
        <w:t xml:space="preserve">, </w:t>
      </w:r>
      <w:hyperlink r:id="rId26" w:tgtFrame="_blank">
        <w:r>
          <w:rPr>
            <w:rStyle w:val="InternetLink"/>
            <w:rFonts w:cs="Times New Roman" w:ascii="Times New Roman" w:hAnsi="Times New Roman"/>
            <w:color w:val="auto"/>
            <w:sz w:val="24"/>
            <w:szCs w:val="24"/>
          </w:rPr>
          <w:t>публикације</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2. др Бранко Коларић, научни саветник - предлагач: др Дарко Васиљевић, научни саветник (</w:t>
      </w:r>
      <w:hyperlink r:id="rId27">
        <w:r>
          <w:rPr>
            <w:rStyle w:val="InternetLink"/>
            <w:rFonts w:cs="Times New Roman" w:ascii="Times New Roman" w:hAnsi="Times New Roman"/>
            <w:color w:val="auto"/>
            <w:sz w:val="24"/>
            <w:szCs w:val="24"/>
          </w:rPr>
          <w:t>номинација</w:t>
        </w:r>
      </w:hyperlink>
      <w:r>
        <w:rPr>
          <w:rFonts w:cs="Times New Roman" w:ascii="Times New Roman" w:hAnsi="Times New Roman"/>
          <w:sz w:val="24"/>
          <w:szCs w:val="24"/>
        </w:rPr>
        <w:t xml:space="preserve">, </w:t>
      </w:r>
      <w:hyperlink r:id="rId28" w:tgtFrame="_blank">
        <w:r>
          <w:rPr>
            <w:rStyle w:val="InternetLink"/>
            <w:rFonts w:cs="Times New Roman" w:ascii="Times New Roman" w:hAnsi="Times New Roman"/>
            <w:color w:val="auto"/>
            <w:sz w:val="24"/>
            <w:szCs w:val="24"/>
          </w:rPr>
          <w:t>публикације</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Кандидат за Студентску награду: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1. др Сања Ђурђић Мијин, научни сарадник - предлагач: др Ненад Лазаревић, научни саветник (</w:t>
      </w:r>
      <w:hyperlink r:id="rId29" w:tgtFrame="_blank">
        <w:r>
          <w:rPr>
            <w:rStyle w:val="InternetLink"/>
            <w:rFonts w:cs="Times New Roman" w:ascii="Times New Roman" w:hAnsi="Times New Roman"/>
            <w:color w:val="auto"/>
            <w:sz w:val="24"/>
            <w:szCs w:val="24"/>
          </w:rPr>
          <w:t>номинација</w:t>
        </w:r>
      </w:hyperlink>
      <w:r>
        <w:rPr>
          <w:rFonts w:cs="Times New Roman" w:ascii="Times New Roman" w:hAnsi="Times New Roman"/>
          <w:sz w:val="24"/>
          <w:szCs w:val="24"/>
        </w:rPr>
        <w:t xml:space="preserve">, </w:t>
      </w:r>
      <w:hyperlink r:id="rId30" w:tgtFrame="_blank">
        <w:r>
          <w:rPr>
            <w:rStyle w:val="InternetLink"/>
            <w:rFonts w:cs="Times New Roman" w:ascii="Times New Roman" w:hAnsi="Times New Roman"/>
            <w:color w:val="auto"/>
            <w:sz w:val="24"/>
            <w:szCs w:val="24"/>
          </w:rPr>
          <w:t>публикације</w:t>
        </w:r>
      </w:hyperlink>
      <w:r>
        <w:rPr>
          <w:rFonts w:cs="Times New Roman" w:ascii="Times New Roman" w:hAnsi="Times New Roman"/>
          <w:sz w:val="24"/>
          <w:szCs w:val="24"/>
        </w:rPr>
        <w:t>)</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5. Обавештења, питања, дописи и предлози</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5.1. др Антун Балаж (</w:t>
      </w:r>
      <w:hyperlink r:id="rId31" w:tgtFrame="_blank">
        <w:r>
          <w:rPr>
            <w:rStyle w:val="InternetLink"/>
            <w:rFonts w:cs="Times New Roman" w:ascii="Times New Roman" w:hAnsi="Times New Roman"/>
            <w:color w:val="auto"/>
            <w:sz w:val="24"/>
            <w:szCs w:val="24"/>
          </w:rPr>
          <w:t>допис</w:t>
        </w:r>
      </w:hyperlink>
      <w:r>
        <w:rPr>
          <w:rFonts w:cs="Times New Roman" w:ascii="Times New Roman" w:hAnsi="Times New Roman"/>
          <w:sz w:val="24"/>
          <w:szCs w:val="24"/>
        </w:rPr>
        <w:t xml:space="preserve"> о раду Матичног научног одбора за физику)</w:t>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jc w:val="both"/>
        <w:rPr>
          <w:rFonts w:ascii="Times New Roman" w:hAnsi="Times New Roman" w:cs="Times New Roman"/>
          <w:sz w:val="24"/>
          <w:szCs w:val="24"/>
        </w:rPr>
      </w:pPr>
      <w:r>
        <w:rPr>
          <w:rFonts w:cs="Times New Roman" w:ascii="Times New Roman" w:hAnsi="Times New Roman"/>
          <w:sz w:val="24"/>
          <w:szCs w:val="24"/>
        </w:rPr>
        <w:t xml:space="preserve">1. Једногласно је усвојен записник са редовне седнице одржане </w:t>
      </w:r>
      <w:hyperlink r:id="rId32" w:tgtFrame="_blank">
        <w:r>
          <w:rPr>
            <w:rStyle w:val="InternetLink"/>
            <w:rFonts w:cs="Times New Roman" w:ascii="Times New Roman" w:hAnsi="Times New Roman"/>
            <w:color w:val="auto"/>
            <w:sz w:val="24"/>
            <w:szCs w:val="24"/>
          </w:rPr>
          <w:t>07.02.2023.</w:t>
        </w:r>
      </w:hyperlink>
      <w:r>
        <w:rPr>
          <w:rFonts w:cs="Times New Roman" w:ascii="Times New Roman" w:hAnsi="Times New Roman"/>
          <w:sz w:val="24"/>
          <w:szCs w:val="24"/>
        </w:rPr>
        <w:t xml:space="preserve"> године и са електронске седнице одржане </w:t>
      </w:r>
      <w:hyperlink r:id="rId33" w:tgtFrame="_blank">
        <w:r>
          <w:rPr>
            <w:rStyle w:val="InternetLink"/>
            <w:rFonts w:cs="Times New Roman" w:ascii="Times New Roman" w:hAnsi="Times New Roman"/>
            <w:color w:val="auto"/>
            <w:sz w:val="24"/>
            <w:szCs w:val="24"/>
          </w:rPr>
          <w:t>07.03.2023.</w:t>
        </w:r>
      </w:hyperlink>
      <w:r>
        <w:rPr>
          <w:rFonts w:cs="Times New Roman" w:ascii="Times New Roman" w:hAnsi="Times New Roman"/>
          <w:sz w:val="24"/>
          <w:szCs w:val="24"/>
        </w:rPr>
        <w:t xml:space="preserve"> године</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
    </w:p>
    <w:p>
      <w:pPr>
        <w:pStyle w:val="Normal"/>
        <w:jc w:val="both"/>
        <w:rPr/>
      </w:pPr>
      <w:r>
        <w:rPr>
          <w:rFonts w:cs="Times New Roman" w:ascii="Times New Roman" w:hAnsi="Times New Roman"/>
          <w:sz w:val="24"/>
          <w:szCs w:val="24"/>
        </w:rPr>
        <w:t>2. Константовано је да постоји кворум за пуноважно утврђивање предлога за избор/реизбор у научна/истраживачка звања  виши научни сарадник и научни сарадник, као и истраживач сарадник. Члановима Научног већа су на интернет страници Научног већа стављени на увид извештаји комисија за (ре)избор сарадника у одговарајућа звања.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2.1</w:t>
      </w:r>
      <w:r>
        <w:rPr>
          <w:rFonts w:cs="Times New Roman" w:ascii="Times New Roman" w:hAnsi="Times New Roman"/>
          <w:sz w:val="24"/>
          <w:szCs w:val="24"/>
        </w:rPr>
        <w:t xml:space="preserve"> По усменом излагању др Ненада Лазаревића, након краће дискусије, jедногласно је утврђен предлог за избор у звање научни саветник за </w:t>
      </w:r>
      <w:r>
        <w:rPr>
          <w:rFonts w:cs="Times New Roman" w:ascii="Times New Roman" w:hAnsi="Times New Roman"/>
          <w:b/>
          <w:sz w:val="24"/>
          <w:szCs w:val="24"/>
        </w:rPr>
        <w:t>др Емила Божина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2.2</w:t>
      </w:r>
      <w:r>
        <w:rPr>
          <w:rFonts w:cs="Times New Roman" w:ascii="Times New Roman" w:hAnsi="Times New Roman"/>
          <w:sz w:val="24"/>
          <w:szCs w:val="24"/>
        </w:rPr>
        <w:t xml:space="preserve"> По усменом излагању др Саше Дујка, након краће дискусије, једногласно је утврђен предлог за избор у звање научни сарадник за </w:t>
      </w:r>
      <w:r>
        <w:rPr>
          <w:rFonts w:cs="Times New Roman" w:ascii="Times New Roman" w:hAnsi="Times New Roman"/>
          <w:b/>
          <w:sz w:val="24"/>
          <w:szCs w:val="24"/>
        </w:rPr>
        <w:t>др Јасмину Атић</w:t>
      </w:r>
      <w:r>
        <w:rPr>
          <w:rFonts w:cs="Times New Roman" w:ascii="Times New Roman" w:hAnsi="Times New Roman"/>
          <w:sz w:val="24"/>
          <w:szCs w:val="24"/>
        </w:rPr>
        <w:t>.</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2.3</w:t>
      </w:r>
      <w:r>
        <w:rPr>
          <w:rFonts w:cs="Times New Roman" w:ascii="Times New Roman" w:hAnsi="Times New Roman"/>
          <w:sz w:val="24"/>
          <w:szCs w:val="24"/>
        </w:rPr>
        <w:t xml:space="preserve"> По усменом излагању др Бранислава Цветковића, након краће дискусије, једногласно је утврђен предлог за избор у звање истраживач сарадник за </w:t>
      </w:r>
      <w:r>
        <w:rPr>
          <w:rFonts w:cs="Times New Roman" w:ascii="Times New Roman" w:hAnsi="Times New Roman"/>
          <w:b/>
          <w:sz w:val="24"/>
          <w:szCs w:val="24"/>
        </w:rPr>
        <w:t>Данила Ракоњца.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w:t>
      </w:r>
    </w:p>
    <w:p>
      <w:pPr>
        <w:pStyle w:val="Normal"/>
        <w:jc w:val="both"/>
        <w:rPr/>
      </w:pPr>
      <w:r>
        <w:rPr>
          <w:rFonts w:cs="Times New Roman" w:ascii="Times New Roman" w:hAnsi="Times New Roman"/>
          <w:sz w:val="24"/>
          <w:szCs w:val="24"/>
        </w:rPr>
        <w:t xml:space="preserve">3.1. Једногласно је покренут поступак за избор </w:t>
      </w:r>
      <w:r>
        <w:rPr>
          <w:rFonts w:cs="Times New Roman" w:ascii="Times New Roman" w:hAnsi="Times New Roman"/>
          <w:b/>
          <w:sz w:val="24"/>
          <w:szCs w:val="24"/>
        </w:rPr>
        <w:t xml:space="preserve">др Александра Драгића </w:t>
      </w:r>
      <w:r>
        <w:rPr>
          <w:rFonts w:cs="Times New Roman" w:ascii="Times New Roman" w:hAnsi="Times New Roman"/>
          <w:sz w:val="24"/>
          <w:szCs w:val="24"/>
        </w:rPr>
        <w:t>у звање виши научни сарадник. У Комисију за писање извештаја су именовани:</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Владимир Удовичић, научни саветник, Институт за физику у Београду, 1. референт</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Радомир Бањанац, виши научни сарадник, Институт за физику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проф. др Миодраг Крмар, редовни професор Природно-математички факултет Универзитета у Новом Саду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3.2. Једногласно је покренут поступак за реизбор </w:t>
      </w:r>
      <w:r>
        <w:rPr>
          <w:rFonts w:cs="Times New Roman" w:ascii="Times New Roman" w:hAnsi="Times New Roman"/>
          <w:b/>
          <w:sz w:val="24"/>
          <w:szCs w:val="24"/>
        </w:rPr>
        <w:t xml:space="preserve">др Јелене Смиљанић </w:t>
      </w:r>
      <w:r>
        <w:rPr>
          <w:rFonts w:cs="Times New Roman" w:ascii="Times New Roman" w:hAnsi="Times New Roman"/>
          <w:sz w:val="24"/>
          <w:szCs w:val="24"/>
        </w:rPr>
        <w:t>у звање научни сарадник. У Комисију за писање извештаја су именовани:</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Марија Митровић Данкулов, виши научни сарадник, Институт за физику у Београду, 1. референт</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Слободан Малетић, виши научни сарадник, Институт за нуклеарне науке "Винча"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Антун Балаж, научни саветник,  Институт за физику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3.3. Једногласно је покренут поступак за реизбор </w:t>
      </w:r>
      <w:r>
        <w:rPr>
          <w:rFonts w:cs="Times New Roman" w:ascii="Times New Roman" w:hAnsi="Times New Roman"/>
          <w:b/>
          <w:sz w:val="24"/>
          <w:szCs w:val="24"/>
        </w:rPr>
        <w:t xml:space="preserve">др Наташе Томић </w:t>
      </w:r>
      <w:r>
        <w:rPr>
          <w:rFonts w:cs="Times New Roman" w:ascii="Times New Roman" w:hAnsi="Times New Roman"/>
          <w:sz w:val="24"/>
          <w:szCs w:val="24"/>
        </w:rPr>
        <w:t>у звање научни сарадник. У Комисију за писање извештаја су именовани:</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Маја Шћепановић, научни саветник, Институт за физику у Београду, 1. референт</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др Мирјана Грујић Бројчин, научни саветник, Институт за физику у Београду </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Милица Вујковић, научни саветник,  Факултет за физичку хемију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pPr>
      <w:r>
        <w:rPr>
          <w:rFonts w:cs="Times New Roman" w:ascii="Times New Roman" w:hAnsi="Times New Roman"/>
          <w:sz w:val="24"/>
          <w:szCs w:val="24"/>
        </w:rPr>
        <w:t xml:space="preserve">3.4. Једногласно је покренут поступак за избор </w:t>
      </w:r>
      <w:r>
        <w:rPr>
          <w:rFonts w:cs="Times New Roman" w:ascii="Times New Roman" w:hAnsi="Times New Roman"/>
          <w:b/>
          <w:sz w:val="24"/>
          <w:szCs w:val="24"/>
        </w:rPr>
        <w:t xml:space="preserve">Павла Стипсића </w:t>
      </w:r>
      <w:r>
        <w:rPr>
          <w:rFonts w:cs="Times New Roman" w:ascii="Times New Roman" w:hAnsi="Times New Roman"/>
          <w:sz w:val="24"/>
          <w:szCs w:val="24"/>
        </w:rPr>
        <w:t>у звање истраживач сарадник. У Комисију за писање извештаја су именовани:</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Марко Војиновић, виши научни сарадник, Институт за физику у Београду, 1. референт</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др Бранислав Цветковић, научни саветник,  Институт за физику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t>проф. др Воја Радовановић, редовни професор, Физички факултет у Београду</w:t>
      </w:r>
    </w:p>
    <w:p>
      <w:pPr>
        <w:pStyle w:val="No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4. Једногласно је усвојен предлог за чланове жирија за доделу Годишње и Студентске награде Института за физику, у саставу: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1. др Јакша Вучичевић, виши научни сарадник Института за физику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2. др Игор Франовић, виши научни сарадник Института за физику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3. др Бранислав Цветковић, научни саветник Института за физику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r>
    </w:p>
    <w:p>
      <w:pPr>
        <w:pStyle w:val="NoSpacing"/>
        <w:jc w:val="both"/>
        <w:rPr>
          <w:rFonts w:ascii="Times New Roman" w:hAnsi="Times New Roman" w:cs="Times New Roman"/>
          <w:sz w:val="24"/>
          <w:szCs w:val="24"/>
          <w:lang w:val="en-US"/>
        </w:rPr>
      </w:pPr>
      <w:r>
        <w:rPr>
          <w:rFonts w:cs="Times New Roman" w:ascii="Times New Roman" w:hAnsi="Times New Roman"/>
          <w:sz w:val="24"/>
          <w:szCs w:val="24"/>
        </w:rPr>
        <w:t xml:space="preserve">Предлог </w:t>
      </w:r>
      <w:r>
        <w:rPr>
          <w:rFonts w:cs="Times New Roman" w:ascii="Times New Roman" w:hAnsi="Times New Roman"/>
          <w:sz w:val="24"/>
          <w:szCs w:val="24"/>
          <w:lang w:val="en-US"/>
        </w:rPr>
        <w:t>кандидата за Годишњу награду:</w:t>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1. др Бојана Вишић, виши научни сарадник - предлагач: др Ненад Лазаревић, научни саветник</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 др Бранко Коларић, научни саветник - предлагач: др Дарко Васиљевић, научни саветник</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lang w:val="en-US"/>
        </w:rPr>
      </w:pPr>
      <w:r>
        <w:rPr>
          <w:rFonts w:cs="Times New Roman" w:ascii="Times New Roman" w:hAnsi="Times New Roman"/>
          <w:sz w:val="24"/>
          <w:szCs w:val="24"/>
        </w:rPr>
        <w:t xml:space="preserve">Предлог </w:t>
      </w:r>
      <w:r>
        <w:rPr>
          <w:rFonts w:cs="Times New Roman" w:ascii="Times New Roman" w:hAnsi="Times New Roman"/>
          <w:sz w:val="24"/>
          <w:szCs w:val="24"/>
          <w:lang w:val="en-US"/>
        </w:rPr>
        <w:t>кандидата за Студентску награду:</w:t>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HTMLPreformatted"/>
        <w:shd w:val="clear" w:color="auto" w:fill="FFFFFF"/>
        <w:rPr>
          <w:rFonts w:ascii="Times New Roman" w:hAnsi="Times New Roman" w:cs="Times New Roman"/>
          <w:sz w:val="24"/>
          <w:szCs w:val="24"/>
          <w:lang w:val="en-US" w:eastAsia="en-US"/>
        </w:rPr>
      </w:pPr>
      <w:r>
        <w:rPr>
          <w:rFonts w:cs="Times New Roman" w:ascii="Times New Roman" w:hAnsi="Times New Roman"/>
          <w:sz w:val="24"/>
          <w:szCs w:val="24"/>
          <w:lang w:val="en-US"/>
        </w:rPr>
        <w:t xml:space="preserve">1. </w:t>
      </w:r>
      <w:r>
        <w:rPr>
          <w:rFonts w:cs="Times New Roman" w:ascii="Times New Roman" w:hAnsi="Times New Roman"/>
          <w:sz w:val="24"/>
          <w:szCs w:val="24"/>
          <w:lang w:val="en-US" w:eastAsia="en-US"/>
        </w:rPr>
        <w:t xml:space="preserve">др Сања Ђурђић Мијин, научни сарадник - предлагач: др Ненад Лазаревић, научни саветник </w:t>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HTMLPreformatted"/>
        <w:shd w:val="clear" w:color="auto" w:fill="FFFFFF"/>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 Обавештења, питања, дописи и предлози</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5.1. др Антун Балаж (</w:t>
      </w:r>
      <w:hyperlink r:id="rId34"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 xml:space="preserve"> о раду Матичног научног одбора за физику)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Др Антун Балаж  је обавестио чланове Научног већа о раду Матичног научног одбора за физику као и са радом у бази Енауке.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jc w:val="both"/>
        <w:rPr>
          <w:rFonts w:ascii="Times New Roman" w:hAnsi="Times New Roman" w:cs="Times New Roman"/>
          <w:sz w:val="24"/>
          <w:szCs w:val="24"/>
        </w:rPr>
      </w:pPr>
      <w:r>
        <w:rPr>
          <w:rFonts w:cs="Times New Roman" w:ascii="Times New Roman" w:hAnsi="Times New Roman"/>
          <w:sz w:val="24"/>
          <w:szCs w:val="24"/>
        </w:rPr>
        <w:t>Председник Научног већа Института за физику</w:t>
      </w:r>
    </w:p>
    <w:p>
      <w:pPr>
        <w:pStyle w:val="Normal"/>
        <w:ind w:left="3600"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type w:val="nextPage"/>
      <w:pgSz w:w="11906" w:h="16838"/>
      <w:pgMar w:left="1440" w:right="1274" w:gutter="0" w:header="0" w:top="1828" w:footer="0" w:bottom="54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f75bd2"/>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f75bd2"/>
    <w:pPr>
      <w:spacing w:before="0" w:after="140"/>
    </w:pPr>
    <w:rPr/>
  </w:style>
  <w:style w:type="paragraph" w:styleId="List">
    <w:name w:val="List"/>
    <w:basedOn w:val="TextBody"/>
    <w:rsid w:val="00f75bd2"/>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75bd2"/>
    <w:pPr>
      <w:suppressLineNumbers/>
    </w:pPr>
    <w:rPr>
      <w:rFonts w:cs="Lohit Devanagari"/>
    </w:rPr>
  </w:style>
  <w:style w:type="paragraph" w:styleId="Caption1">
    <w:name w:val="caption"/>
    <w:basedOn w:val="Normal"/>
    <w:qFormat/>
    <w:rsid w:val="00f75bd2"/>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f75bd2"/>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53/" TargetMode="External"/><Relationship Id="rId3" Type="http://schemas.openxmlformats.org/officeDocument/2006/relationships/hyperlink" Target="https://www.indico.ipb.ac.rs/event/555/" TargetMode="External"/><Relationship Id="rId4" Type="http://schemas.openxmlformats.org/officeDocument/2006/relationships/hyperlink" Target="https://www.indico.ipb.ac.rs/event/556/attachments/537/2864/Izvestaj-izbori-20230404.pdf" TargetMode="External"/><Relationship Id="rId5" Type="http://schemas.openxmlformats.org/officeDocument/2006/relationships/hyperlink" Target="https://www.indico.ipb.ac.rs/event/556/attachments/537/2836/Emil-Bozin---Izvestaj-komisije.pdf" TargetMode="External"/><Relationship Id="rId6" Type="http://schemas.openxmlformats.org/officeDocument/2006/relationships/hyperlink" Target="https://www.indico.ipb.ac.rs/event/556/attachments/537/2871/Emil-Bozin---Rezime-izvestaja.pdf" TargetMode="External"/><Relationship Id="rId7" Type="http://schemas.openxmlformats.org/officeDocument/2006/relationships/hyperlink" Target="https://www.indico.ipb.ac.rs/event/556/attachments/537/2863/Emil-Bozin---prezentacija.pdf" TargetMode="External"/><Relationship Id="rId8" Type="http://schemas.openxmlformats.org/officeDocument/2006/relationships/hyperlink" Target="https://www.indico.ipb.ac.rs/event/556/attachments/537/2851/Jasmina-Atic---Izvestaj-komisije.pdf" TargetMode="External"/><Relationship Id="rId9" Type="http://schemas.openxmlformats.org/officeDocument/2006/relationships/hyperlink" Target="https://www.indico.ipb.ac.rs/event/556/attachments/537/2839/Jasmina-Atic---Rezime-izvestaja.pdf" TargetMode="External"/><Relationship Id="rId10" Type="http://schemas.openxmlformats.org/officeDocument/2006/relationships/hyperlink" Target="https://www.indico.ipb.ac.rs/event/556/attachments/537/2838/Jasmina-Atic---prilozi.pdf" TargetMode="External"/><Relationship Id="rId11" Type="http://schemas.openxmlformats.org/officeDocument/2006/relationships/hyperlink" Target="https://www.indico.ipb.ac.rs/event/556/attachments/537/2856/Jasmina-Atic---prezentacija.pdf" TargetMode="External"/><Relationship Id="rId12" Type="http://schemas.openxmlformats.org/officeDocument/2006/relationships/hyperlink" Target="https://www.indico.ipb.ac.rs/event/556/attachments/537/2840/Danilo-Rakonjac---Izvestaj-komisije.pdf" TargetMode="External"/><Relationship Id="rId13" Type="http://schemas.openxmlformats.org/officeDocument/2006/relationships/hyperlink" Target="https://www.indico.ipb.ac.rs/event/556/attachments/537/2841/Danilo-Rakonjac---Materijal-inoviran.pdf" TargetMode="External"/><Relationship Id="rId14" Type="http://schemas.openxmlformats.org/officeDocument/2006/relationships/hyperlink" Target="https://www.indico.ipb.ac.rs/event/556/attachments/537/2861/Danilo-Rakonjac---prezentacija.pdf" TargetMode="External"/><Relationship Id="rId15" Type="http://schemas.openxmlformats.org/officeDocument/2006/relationships/hyperlink" Target="https://www.indico.ipb.ac.rs/event/556/attachments/537/2865/Izvestaj-pokretanja-20230404.pdf" TargetMode="External"/><Relationship Id="rId16" Type="http://schemas.openxmlformats.org/officeDocument/2006/relationships/hyperlink" Target="https://www.indico.ipb.ac.rs/event/556/attachments/537/2842/Aleksandar-Dragic---Materijal.pdf" TargetMode="External"/><Relationship Id="rId17" Type="http://schemas.openxmlformats.org/officeDocument/2006/relationships/hyperlink" Target="https://www.indico.ipb.ac.rs/event/556/attachments/537/2843/Aleksandar-Dragic---Radovi.pdf" TargetMode="External"/><Relationship Id="rId18" Type="http://schemas.openxmlformats.org/officeDocument/2006/relationships/hyperlink" Target="https://www.indico.ipb.ac.rs/event/556/attachments/537/2845/Jelena-Smiljanic---Molba.pdf" TargetMode="External"/><Relationship Id="rId19" Type="http://schemas.openxmlformats.org/officeDocument/2006/relationships/hyperlink" Target="https://www.indico.ipb.ac.rs/event/556/attachments/537/2844/Jelena-Smiljanic---Materijal.pdf" TargetMode="External"/><Relationship Id="rId20" Type="http://schemas.openxmlformats.org/officeDocument/2006/relationships/hyperlink" Target="https://www.indico.ipb.ac.rs/event/556/attachments/537/2846/Jelena-Smiljanic---Radovi.pdf" TargetMode="External"/><Relationship Id="rId21" Type="http://schemas.openxmlformats.org/officeDocument/2006/relationships/hyperlink" Target="https://www.indico.ipb.ac.rs/event/556/attachments/537/2847/Natasa-Tomic---Materijal.pdf" TargetMode="External"/><Relationship Id="rId22" Type="http://schemas.openxmlformats.org/officeDocument/2006/relationships/hyperlink" Target="https://www.indico.ipb.ac.rs/event/556/attachments/537/2848/Natasa-Tomic---Radovi.pdf" TargetMode="External"/><Relationship Id="rId23" Type="http://schemas.openxmlformats.org/officeDocument/2006/relationships/hyperlink" Target="https://www.indico.ipb.ac.rs/event/556/attachments/537/2849/Pavle-Stipsic---Materijal.pdf" TargetMode="External"/><Relationship Id="rId24" Type="http://schemas.openxmlformats.org/officeDocument/2006/relationships/hyperlink" Target="https://www.indico.ipb.ac.rs/event/556/attachments/537/2850/Pavle-Stipsic---Radovi.pdf" TargetMode="External"/><Relationship Id="rId25" Type="http://schemas.openxmlformats.org/officeDocument/2006/relationships/hyperlink" Target="https://www.indico.ipb.ac.rs/event/556/attachments/537/2852/Bojana-Visic---Nominacija.pdf" TargetMode="External"/><Relationship Id="rId26" Type="http://schemas.openxmlformats.org/officeDocument/2006/relationships/hyperlink" Target="https://www.indico.ipb.ac.rs/event/556/attachments/537/2860/Bojana-Visic---Publikacije.pdf" TargetMode="External"/><Relationship Id="rId27" Type="http://schemas.openxmlformats.org/officeDocument/2006/relationships/hyperlink" Target="https://www.indico.ipb.ac.rs/event/556/attachments/537/2857/Branko-Kolaric---Nominacija.pdf" TargetMode="External"/><Relationship Id="rId28" Type="http://schemas.openxmlformats.org/officeDocument/2006/relationships/hyperlink" Target="https://www.indico.ipb.ac.rs/event/556/attachments/537/2858/Branko-Kolaric---Publikacije.pdf" TargetMode="External"/><Relationship Id="rId29" Type="http://schemas.openxmlformats.org/officeDocument/2006/relationships/hyperlink" Target="https://www.indico.ipb.ac.rs/event/556/attachments/537/2853/Sanja-Djurdjic-Mijin---Nominacija.pdf" TargetMode="External"/><Relationship Id="rId30" Type="http://schemas.openxmlformats.org/officeDocument/2006/relationships/hyperlink" Target="https://www.indico.ipb.ac.rs/event/556/attachments/537/2855/Sanja-Djurdjic-Mijin---Publikacije.pdf" TargetMode="External"/><Relationship Id="rId31" Type="http://schemas.openxmlformats.org/officeDocument/2006/relationships/hyperlink" Target="https://www.indico.ipb.ac.rs/event/556/attachments/537/2862/Dopis---Antun-Balaz.pdf" TargetMode="External"/><Relationship Id="rId32" Type="http://schemas.openxmlformats.org/officeDocument/2006/relationships/hyperlink" Target="https://www.indico.ipb.ac.rs/event/553/" TargetMode="External"/><Relationship Id="rId33" Type="http://schemas.openxmlformats.org/officeDocument/2006/relationships/hyperlink" Target="https://www.indico.ipb.ac.rs/event/555/" TargetMode="External"/><Relationship Id="rId34" Type="http://schemas.openxmlformats.org/officeDocument/2006/relationships/hyperlink" Target="https://www.indico.ipb.ac.rs/event/553/attachments/535/2792/Dopis---Antun-Balaz.pdf" TargetMode="Externa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LibreOffice/7.4.6.2$Linux_X86_64 LibreOffice_project/40$Build-2</Application>
  <AppVersion>15.0000</AppVersion>
  <Pages>4</Pages>
  <Words>1001</Words>
  <Characters>5760</Characters>
  <CharactersWithSpaces>6705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2023-03-28T08:24:00Z</dcterms:created>
  <dc:creator>Vanja pc</dc:creator>
  <dc:description/>
  <dc:language>en-US</dc:language>
  <cp:lastModifiedBy/>
  <dcterms:modified xsi:type="dcterms:W3CDTF">2023-05-04T16:43:37Z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