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електронске 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>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Електронски гласали: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 др Антун Балаж, др Александар Белић, др Александар Богојевић, др Мирјана Г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 xml:space="preserve">ујић Бројчин,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Саша Дујко, </w:t>
      </w:r>
      <w:r>
        <w:rPr>
          <w:rFonts w:cs="Times New Roman" w:ascii="Times New Roman" w:hAnsi="Times New Roman"/>
          <w:sz w:val="24"/>
          <w:szCs w:val="24"/>
        </w:rPr>
        <w:t xml:space="preserve">др Горана Исић,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Крмпот,</w:t>
      </w:r>
      <w:r>
        <w:rPr>
          <w:rFonts w:cs="Times New Roman" w:ascii="Times New Roman" w:hAnsi="Times New Roman"/>
          <w:sz w:val="24"/>
          <w:szCs w:val="24"/>
        </w:rPr>
        <w:t xml:space="preserve"> др Ненад Лазаревић,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Саша Лазовић,</w:t>
      </w:r>
      <w:r>
        <w:rPr>
          <w:rFonts w:cs="Times New Roman" w:ascii="Times New Roman" w:hAnsi="Times New Roman"/>
          <w:sz w:val="24"/>
          <w:szCs w:val="24"/>
        </w:rPr>
        <w:t xml:space="preserve"> 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</w:t>
      </w:r>
      <w:r>
        <w:rPr>
          <w:rFonts w:cs="Times New Roman" w:ascii="Times New Roman" w:hAnsi="Times New Roman"/>
          <w:sz w:val="24"/>
          <w:szCs w:val="24"/>
        </w:rPr>
        <w:t>др Милан Петровић, др Марија Радмиловић Рађеновић, др Јасна Ристић Ђуровић, др Ненад Симоновић, др Владимир Срећковић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др Владимир Удовичић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 др Ивана Васић, др Марко Војиновић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Владимир Дамљановић,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Јелена Јовићевић,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рија Митровић Данкулов, др Зоран Мијић, др Новица Пауновић, </w:t>
      </w:r>
      <w:r>
        <w:rPr>
          <w:rFonts w:cs="Times New Roman" w:ascii="Times New Roman" w:hAnsi="Times New Roman"/>
          <w:sz w:val="24"/>
          <w:szCs w:val="24"/>
        </w:rPr>
        <w:t>др Димитрије Степаненко,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Томашевић Илић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Нису гласали: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Биљана Бабић</w:t>
      </w:r>
      <w:bookmarkStart w:id="0" w:name="_Hlk141788705"/>
      <w:r>
        <w:rPr>
          <w:rFonts w:cs="Times New Roman" w:ascii="Times New Roman" w:hAnsi="Times New Roman"/>
          <w:sz w:val="24"/>
          <w:szCs w:val="24"/>
        </w:rPr>
        <w:t xml:space="preserve">, </w:t>
      </w:r>
      <w:bookmarkEnd w:id="0"/>
      <w:r>
        <w:rPr>
          <w:rFonts w:cs="Times New Roman" w:ascii="Times New Roman" w:hAnsi="Times New Roman"/>
          <w:sz w:val="24"/>
          <w:szCs w:val="24"/>
        </w:rPr>
        <w:t>др Магдалена Ђорђевић,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Невена Пуач,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: др Зоран Грујић, </w:t>
      </w:r>
      <w:r>
        <w:rPr>
          <w:rFonts w:cs="Times New Roman" w:ascii="Times New Roman" w:hAnsi="Times New Roman"/>
          <w:sz w:val="24"/>
          <w:szCs w:val="24"/>
        </w:rPr>
        <w:t>др Маја Рабасовић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Марија Јанковић, др Јелена Митрић, др Биљана Станков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1. Утврђивање предлога за изборе у научна звања и избори у истраживачка звања (</w:t>
      </w:r>
      <w:hyperlink r:id="rId2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1.1. др Борис Ступовски, избор у звање научни сарадник (</w:t>
      </w:r>
      <w:hyperlink r:id="rId3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1.2. др Јелена Смиљанић, реизбор у звање научни сарадник (</w:t>
      </w:r>
      <w:hyperlink r:id="rId5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1.3. Зоран Рајчевић, избор у звање истраживач приправник (</w:t>
      </w:r>
      <w:hyperlink r:id="rId7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2. Покретање поступака за изборе у звања (</w:t>
      </w:r>
      <w:hyperlink r:id="rId8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2.1. др Ана Вранић, избор у звање научни сарадник (</w:t>
      </w:r>
      <w:hyperlink r:id="rId9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hyperlink r:id="rId10" w:tgtFrame="_blank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по тачкама су следећи: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МНTР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41088787"/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.1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bookmarkEnd w:id="1"/>
      <w:r>
        <w:rPr>
          <w:rFonts w:cs="Times New Roman" w:ascii="Times New Roman" w:hAnsi="Times New Roman"/>
          <w:b/>
          <w:sz w:val="24"/>
          <w:szCs w:val="24"/>
          <w:lang w:val="sr-RS"/>
        </w:rPr>
        <w:t>Бориса Ступовског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Јелену Смиљанић.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1.3.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Једногласно је утврђен предлог за избор у звање истраживач приправник за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Зорана Рајчевића</w:t>
      </w:r>
      <w:r>
        <w:rPr>
          <w:rFonts w:cs="Times New Roman" w:ascii="Times New Roman" w:hAnsi="Times New Roman"/>
          <w:b/>
          <w:bCs/>
          <w:sz w:val="24"/>
          <w:szCs w:val="24"/>
          <w:lang w:val="sr-Latn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Ану Вранић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Марија Митровић Данкулов, виши научни сарадник, Институт за физику у Београду, 1. референт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Светислав Мијатовић, доцент Физичког факултета Универзитета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Антун Балаж, научни саветник, Институт за физику у Београду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4/attachments/589/3036/20230801IzvestajKomisije.pdf" TargetMode="External"/><Relationship Id="rId3" Type="http://schemas.openxmlformats.org/officeDocument/2006/relationships/hyperlink" Target="https://www.indico.ipb.ac.rs/event/564/attachments/589/3030/Boris-Stupovski---Izvestaj-komisije.pdf" TargetMode="External"/><Relationship Id="rId4" Type="http://schemas.openxmlformats.org/officeDocument/2006/relationships/hyperlink" Target="https://www.indico.ipb.ac.rs/event/564/attachments/589/3037/Boris-Stupovski---Rezime-izvestaja.pdf" TargetMode="External"/><Relationship Id="rId5" Type="http://schemas.openxmlformats.org/officeDocument/2006/relationships/hyperlink" Target="https://www.indico.ipb.ac.rs/event/564/attachments/589/3032/Jelena-Smiljanic---Izvestaj-komisije.pdf" TargetMode="External"/><Relationship Id="rId6" Type="http://schemas.openxmlformats.org/officeDocument/2006/relationships/hyperlink" Target="https://www.indico.ipb.ac.rs/event/564/attachments/589/3033/Jelena-Smiljanic---Rezime-izvestaja.pdf" TargetMode="External"/><Relationship Id="rId7" Type="http://schemas.openxmlformats.org/officeDocument/2006/relationships/hyperlink" Target="https://www.indico.ipb.ac.rs/event/564/attachments/589/3034/Zoran-Rajcevic---Materijal.pdf" TargetMode="External"/><Relationship Id="rId8" Type="http://schemas.openxmlformats.org/officeDocument/2006/relationships/hyperlink" Target="https://www.indico.ipb.ac.rs/event/564/attachments/589/3036/20230801IzvestajKomisije.pdf" TargetMode="External"/><Relationship Id="rId9" Type="http://schemas.openxmlformats.org/officeDocument/2006/relationships/hyperlink" Target="https://www.indico.ipb.ac.rs/event/564/attachments/589/3035/Ana-Vranic---Materijal.pdf" TargetMode="External"/><Relationship Id="rId10" Type="http://schemas.openxmlformats.org/officeDocument/2006/relationships/hyperlink" Target="https://www.indico.ipb.ac.rs/event/564/attachments/589/3029/Ana-Vranic---Radovi.pd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LibreOffice/7.4.7.2$Linux_X86_64 LibreOffice_project/40$Build-2</Application>
  <AppVersion>15.0000</AppVersion>
  <DocSecurity>0</DocSecurity>
  <Pages>2</Pages>
  <Words>483</Words>
  <Characters>2770</Characters>
  <CharactersWithSpaces>3233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2023-08-28T13:17:00Z</dcterms:created>
  <dc:creator>Vanja pc</dc:creator>
  <dc:description/>
  <dc:language>en-US</dc:language>
  <cp:lastModifiedBy/>
  <dcterms:modified xsi:type="dcterms:W3CDTF">2023-09-02T04:29:13Z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