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Latn-RS"/>
        </w:rPr>
      </w:pPr>
      <w:r>
        <w:rPr>
          <w:rFonts w:cs="Times New Roman" w:ascii="Times New Roman" w:hAnsi="Times New Roman"/>
          <w:b/>
          <w:sz w:val="24"/>
          <w:szCs w:val="24"/>
          <w:lang w:val="sr-Latn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редовне</w:t>
      </w:r>
      <w:r>
        <w:rPr>
          <w:rFonts w:cs="Times New Roman" w:ascii="Times New Roman" w:hAnsi="Times New Roman"/>
          <w:b/>
          <w:sz w:val="24"/>
          <w:szCs w:val="24"/>
        </w:rPr>
        <w:t xml:space="preserve"> седнице Научног већа Института за физику одржане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>.2023.године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Присутни чланови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Антун Балаж, др Александар Белић, др Александар Богојевић, др Мирјана Гујић Бројчин,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др Горан Исић,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Александар Крмпот,</w:t>
      </w:r>
      <w:r>
        <w:rPr>
          <w:rFonts w:cs="Times New Roman" w:ascii="Times New Roman" w:hAnsi="Times New Roman"/>
          <w:sz w:val="24"/>
          <w:szCs w:val="24"/>
        </w:rPr>
        <w:t xml:space="preserve"> др Ненад Лазаревић,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Гордана Маловић, др Драгана Марић,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 др Милица Миловановић, </w:t>
      </w:r>
      <w:r>
        <w:rPr>
          <w:rFonts w:cs="Times New Roman" w:ascii="Times New Roman" w:hAnsi="Times New Roman"/>
          <w:sz w:val="24"/>
          <w:szCs w:val="24"/>
        </w:rPr>
        <w:t>др Милан Петровић, др Невена Пуач, др Ненад Симоновић, др Владимир Срећковић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др Владимир Удовичић,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Бранислав Цветковић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Виши научни сарадници: др Ивана Васић, др Марко Војиновић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др Владимир Дамљановић,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Дејан Јоковић, </w:t>
      </w:r>
      <w:r>
        <w:rPr>
          <w:rFonts w:cs="Times New Roman" w:ascii="Times New Roman" w:hAnsi="Times New Roman"/>
          <w:sz w:val="24"/>
          <w:szCs w:val="24"/>
        </w:rPr>
        <w:t>др Димитрије Малетић,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рија Митровић Данкулов, </w:t>
      </w:r>
      <w:r>
        <w:rPr>
          <w:rFonts w:cs="Times New Roman" w:ascii="Times New Roman" w:hAnsi="Times New Roman"/>
          <w:sz w:val="24"/>
          <w:szCs w:val="24"/>
        </w:rPr>
        <w:t>др Маја Рабасовић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сарадници: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Марија Јанковић, др Александра Коларски,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Станков, </w:t>
      </w:r>
      <w:r>
        <w:rPr>
          <w:rFonts w:cs="Times New Roman" w:ascii="Times New Roman" w:hAnsi="Times New Roman"/>
          <w:sz w:val="24"/>
          <w:szCs w:val="24"/>
          <w:lang w:val="sr-R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Игор Прлина, </w:t>
      </w:r>
      <w:r>
        <w:rPr>
          <w:rFonts w:cs="Times New Roman" w:ascii="Times New Roman" w:hAnsi="Times New Roman"/>
          <w:sz w:val="24"/>
          <w:szCs w:val="24"/>
        </w:rPr>
        <w:t>др Тијана Илић Томашевић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Нису гласали: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Душан Арсеновић, др Биљана </w:t>
      </w:r>
      <w:r>
        <w:rPr>
          <w:rFonts w:cs="Times New Roman" w:ascii="Times New Roman" w:hAnsi="Times New Roman"/>
          <w:sz w:val="24"/>
          <w:szCs w:val="24"/>
        </w:rPr>
        <w:t xml:space="preserve">Бабић,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Саша Дујко,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др Магдалена Ђорђевић, др Јасна Ристић Ђуровић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Виши научни сарадници</w:t>
      </w:r>
      <w:r>
        <w:rPr>
          <w:rFonts w:cs="Times New Roman" w:ascii="Times New Roman" w:hAnsi="Times New Roman"/>
          <w:sz w:val="24"/>
          <w:szCs w:val="24"/>
          <w:lang w:val="sr-RS"/>
        </w:rPr>
        <w:t>: др Зоран Грујић, др Јелена Јовићевић,</w:t>
      </w:r>
      <w:r>
        <w:rPr>
          <w:rFonts w:cs="Times New Roman" w:ascii="Times New Roman" w:hAnsi="Times New Roman"/>
          <w:sz w:val="24"/>
          <w:szCs w:val="24"/>
        </w:rPr>
        <w:t xml:space="preserve"> др Игор Франовић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Научни сарадници: др Јелена Митрић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Електронски гласали по тачкама дневног реда: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др Саша Лазовић, др Марија Радмиловић Рађеновић, др Бојана Вишић, др Зоран Мијић, др Новица Пауновић, др Јулија Шћепановић.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1. Усвајање записника са редовне седнице одржане </w:t>
      </w:r>
      <w:hyperlink r:id="rId2" w:tgtFrame="_blank">
        <w:bookmarkStart w:id="0" w:name="_Hlk145574907"/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06.06.2023.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конститутивне седнице одржане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09.06.2023.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као и електронских седница одржаних 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19.06.2023.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04.07.2023.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и 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01.08.2023.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  <w:bookmarkEnd w:id="0"/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Утврђивање предлога за изборе у научна звања и избори у истраживачка звања (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2.1. др Ана Вранић, избор у звање научни сарадник (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Покретање поступака за изборе у звања (</w:t>
      </w:r>
      <w:hyperlink r:id="rId1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3.1. др Борислав Васић, избор у звање научни саветник (</w:t>
      </w:r>
      <w:hyperlink r:id="rId1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3.2. др Бранко Дрљача, избор у звање виши научни сарадник (</w:t>
      </w:r>
      <w:hyperlink r:id="rId1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3,3, др Тијана Раденковић, избор у звање научни сарадник (</w:t>
      </w:r>
      <w:hyperlink r:id="rId1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3.4. Иван Трапарић, избор у звање истраживач сарадник (</w:t>
      </w:r>
      <w:hyperlink r:id="rId1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3.5. Марија Шиндик, избор у звање истраживач сарадник (</w:t>
      </w:r>
      <w:hyperlink r:id="rId1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Једногласно је усвојен записник са редовне седнице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одржане </w:t>
      </w:r>
      <w:hyperlink r:id="rId20" w:tgtFrame="_blank">
        <w:r>
          <w:rPr>
            <w:rFonts w:eastAsia="Times New Roman" w:cs="Times New Roman" w:ascii="Times New Roman" w:hAnsi="Times New Roman"/>
            <w:sz w:val="24"/>
            <w:szCs w:val="24"/>
            <w:lang w:val="en-US"/>
          </w:rPr>
          <w:t>06.06.2023</w:t>
        </w:r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конститутивне седнице одржане </w:t>
      </w:r>
      <w:hyperlink r:id="rId21" w:tgtFrame="_blank">
        <w:r>
          <w:rPr>
            <w:rFonts w:eastAsia="Times New Roman" w:cs="Times New Roman" w:ascii="Times New Roman" w:hAnsi="Times New Roman"/>
            <w:sz w:val="24"/>
            <w:szCs w:val="24"/>
            <w:lang w:val="en-US"/>
          </w:rPr>
          <w:t>09.06.2023.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као и електронских седница одржаних </w:t>
      </w:r>
      <w:hyperlink r:id="rId22" w:tgtFrame="_blank">
        <w:r>
          <w:rPr>
            <w:rFonts w:eastAsia="Times New Roman" w:cs="Times New Roman" w:ascii="Times New Roman" w:hAnsi="Times New Roman"/>
            <w:sz w:val="24"/>
            <w:szCs w:val="24"/>
            <w:lang w:val="en-US"/>
          </w:rPr>
          <w:t>19.06.2023.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3" w:tgtFrame="_blank">
        <w:r>
          <w:rPr>
            <w:rFonts w:eastAsia="Times New Roman" w:cs="Times New Roman" w:ascii="Times New Roman" w:hAnsi="Times New Roman"/>
            <w:sz w:val="24"/>
            <w:szCs w:val="24"/>
            <w:lang w:val="en-US"/>
          </w:rPr>
          <w:t>04.07.2023.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и </w:t>
      </w:r>
      <w:hyperlink r:id="rId24" w:tgtFrame="_blank">
        <w:r>
          <w:rPr>
            <w:rFonts w:eastAsia="Times New Roman" w:cs="Times New Roman" w:ascii="Times New Roman" w:hAnsi="Times New Roman"/>
            <w:sz w:val="24"/>
            <w:szCs w:val="24"/>
            <w:lang w:val="en-US"/>
          </w:rPr>
          <w:t>01.08.2023.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</w:t>
      </w:r>
      <w:r>
        <w:rPr>
          <w:rFonts w:cs="Times New Roman" w:ascii="Times New Roman" w:hAnsi="Times New Roman"/>
          <w:sz w:val="24"/>
          <w:szCs w:val="24"/>
          <w:lang w:val="sr-RS"/>
        </w:rPr>
        <w:t>НТРИ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2.1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Марије Митровић Данкулов</w:t>
      </w:r>
      <w:r>
        <w:rPr>
          <w:rFonts w:cs="Times New Roman" w:ascii="Times New Roman" w:hAnsi="Times New Roman"/>
          <w:sz w:val="24"/>
          <w:szCs w:val="24"/>
        </w:rPr>
        <w:t>, након краће дискусије, jедногласно је утврђен предлог за избор у звање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Ану Вранић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3.1. Једногласно је покренут поступак за избор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Борислава Васића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у звање  научни с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аветник</w:t>
      </w:r>
      <w:r>
        <w:rPr>
          <w:rFonts w:eastAsia="Times New Roman" w:cs="Times New Roman" w:ascii="Times New Roman" w:hAnsi="Times New Roman"/>
          <w:sz w:val="24"/>
          <w:szCs w:val="24"/>
        </w:rPr>
        <w:t>. У Комисију за писање извештаја су именовани:</w:t>
      </w:r>
      <w:bookmarkStart w:id="1" w:name="_Hlk141090947"/>
      <w:r>
        <w:rPr>
          <w:rFonts w:eastAsia="Times New Roman" w:cs="Times New Roman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др Радош Гајић, научни саветник у пензији, Институт за физику у Београду</w:t>
      </w:r>
      <w:bookmarkEnd w:id="1"/>
      <w:r>
        <w:rPr>
          <w:rFonts w:cs="Times New Roman" w:ascii="Times New Roman" w:hAnsi="Times New Roman"/>
          <w:sz w:val="24"/>
          <w:szCs w:val="24"/>
          <w:lang w:val="sr-CS"/>
        </w:rPr>
        <w:t>, 1. референт</w:t>
      </w:r>
      <w:r>
        <w:rPr>
          <w:rFonts w:eastAsia="Times New Roman" w:cs="Times New Roman"/>
          <w:lang w:val="sr-R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CS"/>
        </w:rPr>
        <w:t>др Горан Исић, научни саветник, Институт за физику у Београду, др Јелена Радовановић, редовни професор Електротехничког факултет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Једногласно је покренут поступак за избор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Бранка Дрљач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е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 звање 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eastAsia="Times New Roman" w:cs="Times New Roman" w:ascii="Times New Roman" w:hAnsi="Times New Roman"/>
          <w:sz w:val="24"/>
          <w:szCs w:val="24"/>
        </w:rPr>
        <w:t>научни с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арадник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CS"/>
        </w:rPr>
        <w:t>У Комисију за писање извештаја су именовани: др Душан Арсеновић, научни саветник, Институт за физику у Београду, 1. референт, др Светислав Савовић, редовни професор, Припродно-математички факултет Универзитета у Крагујевцу, др Антун Балаж, научни саветник, Институт за физику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Једногласно је покренут поступак за избор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Тијан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е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 xml:space="preserve"> Раденковић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у звање научни с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арадник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У Комисију за писање извештаја су именовани: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др Марко Војиновић, виши научни сарадник, Институт за физику у Београду, 1. референт, др Бранислав Цветковић, научни саветник, Институт за физику у Београду, проф. др Маја Бурић, редовни професор, Физички факултет Универзитета у Београду</w:t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Једногласно је покренут поступак за избор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Ивана Трапарића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 звање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истраживач сарадник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CS"/>
        </w:rPr>
        <w:t>У Комисију за писање извештаја су именовани: др Миливоје Ивковић, научни саветник, Институт за физику у Београду, 1. референт, др Биљана Станков, научни сарадник, Институт за физику у Београду, др Марија Гавриловић Божовић, доцент, Факултет инжењерских наука Универзитета у Крагујевцу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Једногласно је покренут поступак за избор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Мариј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е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 xml:space="preserve"> Шиндик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 звање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истраживач сарадник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CS"/>
        </w:rPr>
        <w:t>У Комисију за писање извештаја су именовани: др Антун Балаж, научни саветник, Институт за физику у Београду, 1. референт, др Ивана Васић, виши научни сарадник, Институт за физику у Београду, др Светислав Мијатовић, доцент Физичког факултета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 xml:space="preserve">4.1.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Др Антун Балаж  је обавестио чланове Научног већа 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 xml:space="preserve"> раду на новом правилнику о стицању звања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Latn-R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као и да је формирана радна група која ће радити на доношењу Закона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TextBody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60/" TargetMode="External"/><Relationship Id="rId3" Type="http://schemas.openxmlformats.org/officeDocument/2006/relationships/hyperlink" Target="https://www.indico.ipb.ac.rs/event/561/" TargetMode="External"/><Relationship Id="rId4" Type="http://schemas.openxmlformats.org/officeDocument/2006/relationships/hyperlink" Target="https://www.indico.ipb.ac.rs/event/562/" TargetMode="External"/><Relationship Id="rId5" Type="http://schemas.openxmlformats.org/officeDocument/2006/relationships/hyperlink" Target="https://www.indico.ipb.ac.rs/event/563/" TargetMode="External"/><Relationship Id="rId6" Type="http://schemas.openxmlformats.org/officeDocument/2006/relationships/hyperlink" Target="https://www.indico.ipb.ac.rs/event/564/" TargetMode="External"/><Relationship Id="rId7" Type="http://schemas.openxmlformats.org/officeDocument/2006/relationships/hyperlink" Target="https://www.indico.ipb.ac.rs/event/565/attachments/590/3052/20230904-izvestaj.pdf" TargetMode="External"/><Relationship Id="rId8" Type="http://schemas.openxmlformats.org/officeDocument/2006/relationships/hyperlink" Target="https://www.indico.ipb.ac.rs/event/565/attachments/590/3039/Ana-Vranic---Izvestaj-komisije.pdf" TargetMode="External"/><Relationship Id="rId9" Type="http://schemas.openxmlformats.org/officeDocument/2006/relationships/hyperlink" Target="https://www.indico.ipb.ac.rs/event/565/attachments/590/3047/Ana-Vranic---Rezime-izvestaja.pdf" TargetMode="External"/><Relationship Id="rId10" Type="http://schemas.openxmlformats.org/officeDocument/2006/relationships/hyperlink" Target="https://www.indico.ipb.ac.rs/event/565/attachments/590/3053/Ana-Vranic---prezentacija.pdf" TargetMode="External"/><Relationship Id="rId11" Type="http://schemas.openxmlformats.org/officeDocument/2006/relationships/hyperlink" Target="https://www.indico.ipb.ac.rs/event/565/attachments/590/3052/20230904-izvestaj.pdf" TargetMode="External"/><Relationship Id="rId12" Type="http://schemas.openxmlformats.org/officeDocument/2006/relationships/hyperlink" Target="https://www.indico.ipb.ac.rs/event/565/attachments/590/3040/Borislav-Vasic---Materijal.pdf" TargetMode="External"/><Relationship Id="rId13" Type="http://schemas.openxmlformats.org/officeDocument/2006/relationships/hyperlink" Target="https://www.indico.ipb.ac.rs/event/565/attachments/590/3041/Borislav-Vasic---Radovi.pdf" TargetMode="External"/><Relationship Id="rId14" Type="http://schemas.openxmlformats.org/officeDocument/2006/relationships/hyperlink" Target="https://www.indico.ipb.ac.rs/event/565/attachments/590/3042/Branko-Drljaca---Materijal.pdf" TargetMode="External"/><Relationship Id="rId15" Type="http://schemas.openxmlformats.org/officeDocument/2006/relationships/hyperlink" Target="https://www.indico.ipb.ac.rs/event/565/attachments/590/3043/Branko-Drljaca---Radovi.pdf" TargetMode="External"/><Relationship Id="rId16" Type="http://schemas.openxmlformats.org/officeDocument/2006/relationships/hyperlink" Target="https://www.indico.ipb.ac.rs/event/565/attachments/590/3054/Tijana-Radenkovic---Materijal.pdf" TargetMode="External"/><Relationship Id="rId17" Type="http://schemas.openxmlformats.org/officeDocument/2006/relationships/hyperlink" Target="https://www.indico.ipb.ac.rs/event/565/attachments/590/3046/Tijana-Radenkovic---Radovi.pdf" TargetMode="External"/><Relationship Id="rId18" Type="http://schemas.openxmlformats.org/officeDocument/2006/relationships/hyperlink" Target="https://www.indico.ipb.ac.rs/event/565/attachments/590/3044/Ivan-Traparic---Materijal.pdf" TargetMode="External"/><Relationship Id="rId19" Type="http://schemas.openxmlformats.org/officeDocument/2006/relationships/hyperlink" Target="https://www.indico.ipb.ac.rs/event/565/attachments/590/3048/Marija-Sindik---Materijal.pdf" TargetMode="External"/><Relationship Id="rId20" Type="http://schemas.openxmlformats.org/officeDocument/2006/relationships/hyperlink" Target="https://www.indico.ipb.ac.rs/event/560/" TargetMode="External"/><Relationship Id="rId21" Type="http://schemas.openxmlformats.org/officeDocument/2006/relationships/hyperlink" Target="https://www.indico.ipb.ac.rs/event/561/" TargetMode="External"/><Relationship Id="rId22" Type="http://schemas.openxmlformats.org/officeDocument/2006/relationships/hyperlink" Target="https://www.indico.ipb.ac.rs/event/562/" TargetMode="External"/><Relationship Id="rId23" Type="http://schemas.openxmlformats.org/officeDocument/2006/relationships/hyperlink" Target="https://www.indico.ipb.ac.rs/event/563/" TargetMode="External"/><Relationship Id="rId24" Type="http://schemas.openxmlformats.org/officeDocument/2006/relationships/hyperlink" Target="https://www.indico.ipb.ac.rs/event/564/" TargetMode="Externa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LibreOffice/7.4.7.2$Linux_X86_64 LibreOffice_project/40$Build-2</Application>
  <AppVersion>15.0000</AppVersion>
  <DocSecurity>0</DocSecurity>
  <Pages>3</Pages>
  <Words>784</Words>
  <Characters>4578</Characters>
  <CharactersWithSpaces>5340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2023-08-28T07:27:00Z</dcterms:created>
  <dc:creator>Vanja pc</dc:creator>
  <dc:description/>
  <dc:language>en-US</dc:language>
  <cp:lastModifiedBy/>
  <dcterms:modified xsi:type="dcterms:W3CDTF">2023-09-24T16:32:34Z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