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Александар Белић,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Горан Исић, </w:t>
      </w:r>
      <w:r>
        <w:rPr>
          <w:rFonts w:cs="Times New Roman" w:ascii="Times New Roman" w:hAnsi="Times New Roman"/>
          <w:sz w:val="24"/>
          <w:szCs w:val="24"/>
        </w:rPr>
        <w:t>др Александар Крмпот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Ненад Лазаревић, др Саша Лазовић, др Гордана Маловић, др Милица Миловановић, др Невена Пуач, др Марија Радмиловић Рађеновић, </w:t>
      </w:r>
      <w:r>
        <w:rPr>
          <w:rFonts w:cs="Times New Roman" w:ascii="Times New Roman" w:hAnsi="Times New Roman"/>
          <w:sz w:val="24"/>
          <w:szCs w:val="24"/>
        </w:rPr>
        <w:t xml:space="preserve">др Јасна Ристић Ђуровић, др Ненад Симоновић, др Владимир Удовичић, др Бранислав Цветковић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>др Бојана Вишић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>, др Марко Војиновић</w:t>
      </w:r>
      <w:r>
        <w:rPr>
          <w:rFonts w:cs="Times New Roman" w:ascii="Times New Roman" w:hAnsi="Times New Roman"/>
          <w:sz w:val="24"/>
          <w:szCs w:val="24"/>
        </w:rPr>
        <w:t xml:space="preserve">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Маја Рабасовић, др Димитрије Степаненко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Игор Прлина, др Тијана Томашевић Илић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Биљана Бабић,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Дарко Васиљевић,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Магдалена Ђорђевић, др Драгана Марић, др Милан Петровић, др Владимир Срећковић, др Игор Франовић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Јовићевић, др Новица Пауновић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Биљана Станков, др Јулија Шћепановић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Електронски гласали по тачкама дневног реда: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 xml:space="preserve">др Антун Балаж,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др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>Марија Митровић Данкулов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06.02.2024.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године, и електронске седнице одржане </w:t>
      </w:r>
      <w:hyperlink r:id="rId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05.03.2024.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2.1. др Петар Митрић, избор у звање научни сарадник (</w:t>
      </w:r>
      <w:hyperlink r:id="rId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2.2. др Драган Лукић, реизбор у звање научни сарадник (</w:t>
      </w:r>
      <w:hyperlink r:id="rId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2.3. Никола Вујадиновић, избор у звање истраживач приправник (</w:t>
      </w:r>
      <w:hyperlink r:id="rId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3.1. др Маја Рабасовић, избор у звање научни саветник (</w:t>
      </w:r>
      <w:hyperlink r:id="rId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3.2. др Милица Ћурчић, избор у звање виши научни сарадник (</w:t>
      </w:r>
      <w:hyperlink r:id="rId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3.3. др Вељко Јанковић, избор у звање виши научни сарадник (</w:t>
      </w:r>
      <w:hyperlink r:id="rId1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3.4. др Бојан Николић, реизбор у звање виши научни сарадник (</w:t>
      </w:r>
      <w:hyperlink r:id="rId1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3.5. др Димитрије Степаненко, реизбор у звање виши научни сарадник (</w:t>
      </w:r>
      <w:hyperlink r:id="rId1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3.6. др Ивана Васић, реизбор у звање виши научни сарадник (</w:t>
      </w:r>
      <w:hyperlink r:id="rId1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4. Изјашњавање о подршци кандидату за ректора (</w:t>
      </w:r>
      <w:hyperlink r:id="rId1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Универзитета у Београду)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- кандидат: др Владан Ђокић, редовни професор Архитектонског факултета Универзитета у Београду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5. Именовање жирија за доделу Годишње и Студентске награде Института за физику, у саставу: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1. др Бојана Вишић, виши научни сарадник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2. др Јакша Вучичевић, виши научни сарадник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3. др Игор Франовић, научни саветник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Кандидат за Годишњу награду: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Марко Војиновић, виши научни сарадник - предлагач: др Бранислав Цветковић, научни саветник (</w:t>
      </w:r>
      <w:hyperlink r:id="rId1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</w:rPr>
        <w:t>Кандидат за Студентску награду: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Тијана Раденковић, научни сарадник - предлагач: др Марко Војиновић, виши научни сарадник (</w:t>
      </w:r>
      <w:hyperlink r:id="rId2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Данијел Обрић, истраживач сарадник - предлагач: др Бојан Николић, виши научни сарадник (</w:t>
      </w:r>
      <w:hyperlink r:id="rId2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Илија Иванишевић, истраживач сарадник - предлагач: др Љубица Давидовић, виши научни сарадник (</w:t>
      </w:r>
      <w:hyperlink r:id="rId2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Петар Митрић, истраживач сарадник - предлагач: др Дарко Танасковић, научни саветник (</w:t>
      </w:r>
      <w:hyperlink r:id="rId2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Ана Вранић, научни сарадник - предлагачи: др Марија Митровић Данкулов, научни саветник, и др Антун Балаж, научни саветник (</w:t>
      </w:r>
      <w:hyperlink r:id="rId2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- др Стефан Стојку, истраживач сарадник - предлагач: др Магдалена Ђорђевић, научни саветник (</w:t>
      </w:r>
      <w:hyperlink r:id="rId3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номинација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3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публикације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6.1. др Антун Балаж (</w:t>
      </w:r>
      <w:hyperlink r:id="rId3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6.2. др Бранислав Цветковић, др Ненад Вукмировић, др Дејан Ђокић (</w:t>
      </w:r>
      <w:hyperlink r:id="rId3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</w:rPr>
      </w:pPr>
      <w:r>
        <w:rPr>
          <w:rFonts w:eastAsia="Times New Roman" w:cs="Courier New" w:ascii="Courier New" w:hAnsi="Courier New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</w:rPr>
      </w:pPr>
      <w:r>
        <w:rPr>
          <w:rFonts w:eastAsia="Times New Roman" w:cs="Courier New" w:ascii="Courier New" w:hAnsi="Courier New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Након усвајања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записник са </w:t>
      </w:r>
      <w:r>
        <w:rPr>
          <w:rFonts w:eastAsia="Times New Roman" w:ascii="Times New Roman" w:hAnsi="Times New Roman"/>
          <w:sz w:val="24"/>
          <w:szCs w:val="24"/>
        </w:rPr>
        <w:t xml:space="preserve">редовне седнице одржане </w:t>
      </w:r>
      <w:hyperlink r:id="rId3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06.02.2024.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године, и електронске седнице одржане </w:t>
      </w:r>
      <w:hyperlink r:id="rId3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05.03.2024.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2.1 </w:t>
      </w:r>
      <w:r>
        <w:rPr>
          <w:rFonts w:cs="Times New Roman" w:ascii="Times New Roman" w:hAnsi="Times New Roman"/>
          <w:sz w:val="24"/>
          <w:szCs w:val="24"/>
        </w:rPr>
        <w:t xml:space="preserve">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Дарка Танасковића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научног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Петра Митрића.</w:t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Драгана Маркушева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Драгана Лукића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2.3. 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 звање истраживач приправник изабран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Никола Вујадиновић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3.1.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Једногласно је покренут поступак за и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з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бор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др Маје Рабасовић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у звање научни саветник. У Комисији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Драгутин Шевић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 у пензији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Ненад Симоновић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проф.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Попарић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редовни професор </w:t>
      </w:r>
      <w:r>
        <w:rPr>
          <w:rFonts w:cs="Times New Roman" w:ascii="Times New Roman" w:hAnsi="Times New Roman"/>
          <w:sz w:val="24"/>
          <w:szCs w:val="24"/>
          <w:lang w:val="sr-RS"/>
        </w:rPr>
        <w:t>Физичког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у Београду.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3.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Милице Ћурчић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Анђелија Илић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виши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Небојша Ромчевић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др Бранка Хаџић, виши научни сарадник,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Душан Поповић</w:t>
      </w:r>
      <w:r>
        <w:rPr>
          <w:rFonts w:cs="Times New Roman" w:ascii="Times New Roman" w:hAnsi="Times New Roman"/>
          <w:sz w:val="24"/>
          <w:szCs w:val="24"/>
          <w:lang w:val="sr-CS"/>
        </w:rPr>
        <w:t>, ред</w:t>
      </w:r>
      <w:r>
        <w:rPr>
          <w:rFonts w:cs="Times New Roman" w:ascii="Times New Roman" w:hAnsi="Times New Roman"/>
          <w:sz w:val="24"/>
          <w:szCs w:val="24"/>
          <w:lang w:val="sr-RS"/>
        </w:rPr>
        <w:t>овни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професор, Физички факултет Универзитета 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Latn-RS"/>
        </w:rPr>
        <w:t>3.3.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Вељка Јанковића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Ненад Вукмировић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Ивана Васић, виши научни сарадник,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Ђорђе Спасојевић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редовни професор </w:t>
      </w:r>
      <w:r>
        <w:rPr>
          <w:rFonts w:cs="Times New Roman" w:ascii="Times New Roman" w:hAnsi="Times New Roman"/>
          <w:sz w:val="24"/>
          <w:szCs w:val="24"/>
          <w:lang w:val="sr-RS"/>
        </w:rPr>
        <w:t>Физичког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/>
      </w:pPr>
      <w:bookmarkStart w:id="0" w:name="_Hlk163560959"/>
      <w:r>
        <w:rPr>
          <w:rFonts w:cs="Times New Roman" w:ascii="Times New Roman" w:hAnsi="Times New Roman"/>
          <w:sz w:val="24"/>
          <w:szCs w:val="24"/>
          <w:lang w:val="sr-RS"/>
        </w:rPr>
        <w:t>3.</w:t>
      </w:r>
      <w:r>
        <w:rPr>
          <w:rFonts w:cs="Times New Roman" w:ascii="Times New Roman" w:hAnsi="Times New Roman"/>
          <w:sz w:val="24"/>
          <w:szCs w:val="24"/>
          <w:lang w:val="sr-Latn-RS"/>
        </w:rPr>
        <w:t>4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Бојана Николића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  <w:bookmarkEnd w:id="0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др Бранислав Цветковић, научни саветник,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др Бранислав Саздовић,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проф. др Воја Радовановић, редовни професор, Физички факултет Универзитета у Београду.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3.5.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Димитрија Степаненка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 1. референт,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Зорана Дохчевић-Митровић , научни саветник, Институт за физику у Београду,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Божидар Николић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ванредни професор, </w:t>
      </w:r>
      <w:r>
        <w:rPr>
          <w:rFonts w:cs="Times New Roman" w:ascii="Times New Roman" w:hAnsi="Times New Roman"/>
          <w:sz w:val="24"/>
          <w:szCs w:val="24"/>
          <w:lang w:val="sr-RS"/>
        </w:rPr>
        <w:t>Физички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 у Београду.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3.5.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Иване Васић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Комисији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Милица Миловановић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академик Милан Дамњановић, професор емеритус </w:t>
      </w:r>
      <w:r>
        <w:rPr>
          <w:rFonts w:cs="Times New Roman" w:ascii="Times New Roman" w:hAnsi="Times New Roman"/>
          <w:sz w:val="24"/>
          <w:szCs w:val="24"/>
          <w:lang w:val="sr-RS"/>
        </w:rPr>
        <w:t>Физичког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факултет Универзитета у Београду.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4. Изјашњавање о подршци кандидату за ректора (</w:t>
      </w:r>
      <w:hyperlink r:id="rId3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Универзитета у Београду)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RS"/>
        </w:rPr>
      </w:pPr>
      <w:r>
        <w:rPr>
          <w:rFonts w:eastAsia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sr-Latn-RS"/>
        </w:rPr>
        <w:t>4.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1. Научно веће је једногласно  </w:t>
      </w:r>
      <w:r>
        <w:rPr>
          <w:rFonts w:ascii="Times New Roman" w:hAnsi="Times New Roman"/>
          <w:sz w:val="24"/>
          <w:szCs w:val="24"/>
          <w:lang w:val="sr-RS"/>
        </w:rPr>
        <w:t xml:space="preserve">изгласало подршку кандидату 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др Владану Ђокићу </w:t>
      </w:r>
      <w:r>
        <w:rPr>
          <w:rFonts w:ascii="Times New Roman" w:hAnsi="Times New Roman"/>
          <w:sz w:val="24"/>
          <w:szCs w:val="24"/>
          <w:lang w:val="sr-RS"/>
        </w:rPr>
        <w:t>за позицију ректора Универзитета у Београду.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5. Именовање жирија за доделу Годишње и Студентске награде Института за физику: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5.1</w:t>
      </w:r>
      <w:r>
        <w:rPr>
          <w:rFonts w:cs="Times New Roman" w:ascii="Times New Roman" w:hAnsi="Times New Roman"/>
          <w:sz w:val="24"/>
          <w:szCs w:val="24"/>
        </w:rPr>
        <w:t>. Једногласно је усвојен предлог за чланове жирија за доделу Годишње и Студентске награде Института за физику, у саставу: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1. др Бојана Вишић, виши научни сарадник Института за физику,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 др Јакша Вучичевић, виши научни сарадник Института за физику,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 др Игор Франовић, виши научни сарадник Института за физику.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Предлог </w:t>
      </w:r>
      <w:r>
        <w:rPr>
          <w:rFonts w:cs="Times New Roman" w:ascii="Times New Roman" w:hAnsi="Times New Roman"/>
          <w:sz w:val="24"/>
          <w:szCs w:val="24"/>
          <w:lang w:val="en-US"/>
        </w:rPr>
        <w:t>кандидата за Годишњу награду: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HTMLPreformatted"/>
        <w:shd w:val="clear" w:color="auto" w:fill="FFFFFF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Марко Војиновић</w:t>
      </w:r>
      <w:r>
        <w:rPr>
          <w:rFonts w:cs="Times New Roman" w:ascii="Times New Roman" w:hAnsi="Times New Roman"/>
          <w:sz w:val="24"/>
          <w:szCs w:val="24"/>
        </w:rPr>
        <w:t xml:space="preserve">, виши научни сарадник - предлагач: 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 Цветковић</w:t>
      </w:r>
      <w:r>
        <w:rPr>
          <w:rFonts w:cs="Times New Roman" w:ascii="Times New Roman" w:hAnsi="Times New Roman"/>
          <w:sz w:val="24"/>
          <w:szCs w:val="24"/>
        </w:rPr>
        <w:t>, научни саветник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Предло</w:t>
      </w:r>
      <w:r>
        <w:rPr>
          <w:rFonts w:cs="Times New Roman" w:ascii="Times New Roman" w:hAnsi="Times New Roman"/>
          <w:sz w:val="24"/>
          <w:szCs w:val="24"/>
        </w:rPr>
        <w:t>зи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кандидата за Студентску награду: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sr-RS"/>
        </w:rPr>
        <w:t xml:space="preserve">1. </w:t>
      </w:r>
      <w:r>
        <w:rPr>
          <w:rFonts w:eastAsia="Times New Roman" w:ascii="Times New Roman" w:hAnsi="Times New Roman"/>
          <w:sz w:val="24"/>
          <w:szCs w:val="24"/>
        </w:rPr>
        <w:t xml:space="preserve">др Тијана Раденковић, научни сарадник - предлагач: др Марко Војиновић, виши научни сарадник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2. </w:t>
      </w:r>
      <w:r>
        <w:rPr>
          <w:rFonts w:eastAsia="Times New Roman" w:ascii="Times New Roman" w:hAnsi="Times New Roman"/>
          <w:sz w:val="24"/>
          <w:szCs w:val="24"/>
        </w:rPr>
        <w:t xml:space="preserve">др Данијел Обрић, истраживач сарадник - предлагач: др Бојан Николић, виши научни сарадник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3. </w:t>
      </w:r>
      <w:r>
        <w:rPr>
          <w:rFonts w:eastAsia="Times New Roman" w:ascii="Times New Roman" w:hAnsi="Times New Roman"/>
          <w:sz w:val="24"/>
          <w:szCs w:val="24"/>
        </w:rPr>
        <w:t xml:space="preserve">др Илија Иванишевић, истраживач сарадник - предлагач: др Љубица Давидовић, виши научни сарадник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val="sr-RS"/>
        </w:rPr>
        <w:t>4.</w:t>
      </w:r>
      <w:r>
        <w:rPr>
          <w:rFonts w:eastAsia="Times New Roman" w:ascii="Times New Roman" w:hAnsi="Times New Roman"/>
          <w:sz w:val="24"/>
          <w:szCs w:val="24"/>
        </w:rPr>
        <w:t xml:space="preserve">др Петар Митрић, истраживач сарадник - предлагач: др Дарко Танасковић, научни саветник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5. </w:t>
      </w:r>
      <w:r>
        <w:rPr>
          <w:rFonts w:eastAsia="Times New Roman" w:ascii="Times New Roman" w:hAnsi="Times New Roman"/>
          <w:sz w:val="24"/>
          <w:szCs w:val="24"/>
        </w:rPr>
        <w:t xml:space="preserve">др Ана Вранић, научни сарадник - предлагачи: др Марија Митровић Данкулов, научни саветник, и др Антун Балаж, научни саветник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sr-RS"/>
        </w:rPr>
        <w:t>6.</w:t>
      </w:r>
      <w:r>
        <w:rPr>
          <w:rFonts w:eastAsia="Times New Roman" w:ascii="Times New Roman" w:hAnsi="Times New Roman"/>
          <w:sz w:val="24"/>
          <w:szCs w:val="24"/>
        </w:rPr>
        <w:t xml:space="preserve"> др Стефан Стојку, истраживач сарадник - предлагач: др Магдалена Ђорђевић, научни саветник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6.1. др Антун Балаж (</w:t>
      </w:r>
      <w:hyperlink r:id="rId3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6.2. др Бранислав Цветковић, др Ненад Вукмировић, др Дејан Ђокић (</w:t>
      </w:r>
      <w:hyperlink r:id="rId3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допис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6.1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 Антун Балаж  је обавестио чланове Научног већа о раду Матичног научног одбора за физику 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о и о правилнику који још није ступио на снагу и разлоге зашто се све одлаже.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6.2. др Бр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нислав Цветковић се обратио већу да помогне у решавању проблема око Друштва физичара. Након излагања, изнет је предлог да се оформи трочлана радна група која ће се обратити за два месеца Научном већу са конкретним идејама.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ланови те радна групе су др Бранислав Цветковић, др Ненад Вукмировић и др Александар Белић. Чланови Научног већа су једногласно прихватили предлог.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ind w:firstLine="720" w:left="3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2/" TargetMode="External"/><Relationship Id="rId3" Type="http://schemas.openxmlformats.org/officeDocument/2006/relationships/hyperlink" Target="https://www.indico.ipb.ac.rs/event/573/" TargetMode="External"/><Relationship Id="rId4" Type="http://schemas.openxmlformats.org/officeDocument/2006/relationships/hyperlink" Target="https://www.indico.ipb.ac.rs/event/574/attachments/599/3218/Petar-Mitric---Izvestaj-komisije.pdf" TargetMode="External"/><Relationship Id="rId5" Type="http://schemas.openxmlformats.org/officeDocument/2006/relationships/hyperlink" Target="https://www.indico.ipb.ac.rs/event/574/attachments/599/3219/Petar-Mitric---Rezime-izvestaja.pdf" TargetMode="External"/><Relationship Id="rId6" Type="http://schemas.openxmlformats.org/officeDocument/2006/relationships/hyperlink" Target="https://www.indico.ipb.ac.rs/event/574/attachments/599/3216/Dragan-Lukic---Izvestaj-komisije.pdf" TargetMode="External"/><Relationship Id="rId7" Type="http://schemas.openxmlformats.org/officeDocument/2006/relationships/hyperlink" Target="https://www.indico.ipb.ac.rs/event/574/attachments/599/3241/Nikola-Vujadinovic---Materijal.pdf" TargetMode="External"/><Relationship Id="rId8" Type="http://schemas.openxmlformats.org/officeDocument/2006/relationships/hyperlink" Target="https://www.indico.ipb.ac.rs/event/574/attachments/599/3236/Maja-Rabasovic---Materijal.pdf" TargetMode="External"/><Relationship Id="rId9" Type="http://schemas.openxmlformats.org/officeDocument/2006/relationships/hyperlink" Target="https://www.indico.ipb.ac.rs/event/574/attachments/599/3217/Milica-Curcic---Materijal.pdf" TargetMode="External"/><Relationship Id="rId10" Type="http://schemas.openxmlformats.org/officeDocument/2006/relationships/hyperlink" Target="https://www.indico.ipb.ac.rs/event/574/attachments/599/3227/Veljko-Jankovic---Materijal.pdf" TargetMode="External"/><Relationship Id="rId11" Type="http://schemas.openxmlformats.org/officeDocument/2006/relationships/hyperlink" Target="https://www.indico.ipb.ac.rs/event/574/attachments/599/3228/Veljko-Jankovic---Radovi.pdf" TargetMode="External"/><Relationship Id="rId12" Type="http://schemas.openxmlformats.org/officeDocument/2006/relationships/hyperlink" Target="https://www.indico.ipb.ac.rs/event/574/attachments/599/3246/Bojan-Nikolic---Materijal.pdf" TargetMode="External"/><Relationship Id="rId13" Type="http://schemas.openxmlformats.org/officeDocument/2006/relationships/hyperlink" Target="https://www.indico.ipb.ac.rs/event/574/attachments/599/3225/Dimitrije-Stepanenko---Materijal.pdf" TargetMode="External"/><Relationship Id="rId14" Type="http://schemas.openxmlformats.org/officeDocument/2006/relationships/hyperlink" Target="https://www.indico.ipb.ac.rs/event/574/attachments/599/3226/Dimitrije-Stepanenko---Radovi.pdf" TargetMode="External"/><Relationship Id="rId15" Type="http://schemas.openxmlformats.org/officeDocument/2006/relationships/hyperlink" Target="https://www.indico.ipb.ac.rs/event/574/attachments/599/3244/Ivana-Vasic---Materijal.pdf" TargetMode="External"/><Relationship Id="rId16" Type="http://schemas.openxmlformats.org/officeDocument/2006/relationships/hyperlink" Target="https://www.indico.ipb.ac.rs/event/574/attachments/599/3230/Ivana-Vasic---Radovi.pdf" TargetMode="External"/><Relationship Id="rId17" Type="http://schemas.openxmlformats.org/officeDocument/2006/relationships/hyperlink" Target="https://www.indico.ipb.ac.rs/event/574/attachments/599/3220/Dopis-UB.pdf" TargetMode="External"/><Relationship Id="rId18" Type="http://schemas.openxmlformats.org/officeDocument/2006/relationships/hyperlink" Target="https://www.indico.ipb.ac.rs/event/574/attachments/599/3221/Marko-Vojinovic---Nominacija.pdf" TargetMode="External"/><Relationship Id="rId19" Type="http://schemas.openxmlformats.org/officeDocument/2006/relationships/hyperlink" Target="https://www.indico.ipb.ac.rs/event/574/attachments/599/3222/Marko-Vojinovic---Publikacije.pdf" TargetMode="External"/><Relationship Id="rId20" Type="http://schemas.openxmlformats.org/officeDocument/2006/relationships/hyperlink" Target="https://www.indico.ipb.ac.rs/event/574/attachments/599/3223/Tijana-Radenkovic---Nominacija.pdf" TargetMode="External"/><Relationship Id="rId21" Type="http://schemas.openxmlformats.org/officeDocument/2006/relationships/hyperlink" Target="https://www.indico.ipb.ac.rs/event/574/attachments/599/3224/Tijana-Radenkovic---Publikacije.pdf" TargetMode="External"/><Relationship Id="rId22" Type="http://schemas.openxmlformats.org/officeDocument/2006/relationships/hyperlink" Target="https://www.indico.ipb.ac.rs/event/574/attachments/599/3231/Danijel-Obric---Nominacija.pdf" TargetMode="External"/><Relationship Id="rId23" Type="http://schemas.openxmlformats.org/officeDocument/2006/relationships/hyperlink" Target="https://www.indico.ipb.ac.rs/event/574/attachments/599/3232/Danijel-Obric---Publikacije.pdf" TargetMode="External"/><Relationship Id="rId24" Type="http://schemas.openxmlformats.org/officeDocument/2006/relationships/hyperlink" Target="https://www.indico.ipb.ac.rs/event/574/attachments/599/3233/Ilija-Ivanisevic---Nominacija.pdf" TargetMode="External"/><Relationship Id="rId25" Type="http://schemas.openxmlformats.org/officeDocument/2006/relationships/hyperlink" Target="https://www.indico.ipb.ac.rs/event/574/attachments/599/3234/Ilija-Ivanisevic---Publikacije.pdf" TargetMode="External"/><Relationship Id="rId26" Type="http://schemas.openxmlformats.org/officeDocument/2006/relationships/hyperlink" Target="https://www.indico.ipb.ac.rs/event/574/attachments/599/3237/Petar-Mitric---Nominacija.pdf" TargetMode="External"/><Relationship Id="rId27" Type="http://schemas.openxmlformats.org/officeDocument/2006/relationships/hyperlink" Target="https://www.indico.ipb.ac.rs/event/574/attachments/599/3238/Petar-Mitric---Publikacije.pdf" TargetMode="External"/><Relationship Id="rId28" Type="http://schemas.openxmlformats.org/officeDocument/2006/relationships/hyperlink" Target="https://www.indico.ipb.ac.rs/event/574/attachments/599/3242/Ana-Vranic---Nominacija.pdf" TargetMode="External"/><Relationship Id="rId29" Type="http://schemas.openxmlformats.org/officeDocument/2006/relationships/hyperlink" Target="https://www.indico.ipb.ac.rs/event/574/attachments/599/3243/Ana-Vranic---Publikacije.pdf" TargetMode="External"/><Relationship Id="rId30" Type="http://schemas.openxmlformats.org/officeDocument/2006/relationships/hyperlink" Target="https://www.indico.ipb.ac.rs/event/574/attachments/599/3247/Stefan-Stojku---Nominacija.pdf" TargetMode="External"/><Relationship Id="rId31" Type="http://schemas.openxmlformats.org/officeDocument/2006/relationships/hyperlink" Target="https://www.indico.ipb.ac.rs/event/574/attachments/599/3248/Stefan-Stojku---Publikacije.pdf" TargetMode="External"/><Relationship Id="rId32" Type="http://schemas.openxmlformats.org/officeDocument/2006/relationships/hyperlink" Target="https://www.indico.ipb.ac.rs/event/574/attachments/599/3235/Dopis---Antun-Balaz.pdf" TargetMode="External"/><Relationship Id="rId33" Type="http://schemas.openxmlformats.org/officeDocument/2006/relationships/hyperlink" Target="https://www.indico.ipb.ac.rs/event/574/attachments/599/3245/Dopis---Nenad-Vukmirovic.pdf" TargetMode="External"/><Relationship Id="rId34" Type="http://schemas.openxmlformats.org/officeDocument/2006/relationships/hyperlink" Target="https://www.indico.ipb.ac.rs/event/572/" TargetMode="External"/><Relationship Id="rId35" Type="http://schemas.openxmlformats.org/officeDocument/2006/relationships/hyperlink" Target="https://www.indico.ipb.ac.rs/event/573/" TargetMode="External"/><Relationship Id="rId36" Type="http://schemas.openxmlformats.org/officeDocument/2006/relationships/hyperlink" Target="https://www.indico.ipb.ac.rs/event/574/attachments/599/3220/Dopis-UB.pdf" TargetMode="External"/><Relationship Id="rId37" Type="http://schemas.openxmlformats.org/officeDocument/2006/relationships/hyperlink" Target="https://www.indico.ipb.ac.rs/event/574/attachments/599/3235/Dopis---Antun-Balaz.pdf" TargetMode="External"/><Relationship Id="rId38" Type="http://schemas.openxmlformats.org/officeDocument/2006/relationships/hyperlink" Target="https://www.indico.ipb.ac.rs/event/574/attachments/599/3245/Dopis---Nenad-Vukmirovic.pdf" TargetMode="Externa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LibreOffice/7.6.2.1$Linux_X86_64 LibreOffice_project/60$Build-1</Application>
  <AppVersion>15.0000</AppVersion>
  <DocSecurity>0</DocSecurity>
  <Pages>5</Pages>
  <Words>1411</Words>
  <Characters>8215</Characters>
  <CharactersWithSpaces>9592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2024-03-26T09:27:00Z</dcterms:created>
  <dc:creator>Vanja pc</dc:creator>
  <dc:description/>
  <dc:language>en-US</dc:language>
  <cp:lastModifiedBy/>
  <dcterms:modified xsi:type="dcterms:W3CDTF">2024-05-03T17:12:19Z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